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D368" w14:textId="76DDA79D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Baldwin PYGOT</w:t>
      </w:r>
      <w:r>
        <w:rPr>
          <w:rFonts w:ascii="Times New Roman" w:hAnsi="Times New Roman" w:cs="Times New Roman"/>
          <w:sz w:val="24"/>
          <w:szCs w:val="24"/>
        </w:rPr>
        <w:t xml:space="preserve">       (</w:t>
      </w:r>
      <w:r w:rsidR="004922A7">
        <w:rPr>
          <w:rFonts w:ascii="Times New Roman" w:hAnsi="Times New Roman" w:cs="Times New Roman"/>
          <w:sz w:val="24"/>
          <w:szCs w:val="24"/>
        </w:rPr>
        <w:t>1352-ca.1431)</w:t>
      </w:r>
    </w:p>
    <w:p w14:paraId="745DB52D" w14:textId="77777777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</w:p>
    <w:p w14:paraId="77570EB9" w14:textId="77777777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</w:p>
    <w:p w14:paraId="6FF0D6BF" w14:textId="0DBD91BC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John Pygot and his wife, Isabel.  (</w:t>
      </w:r>
      <w:hyperlink r:id="rId6" w:history="1">
        <w:r w:rsidRPr="000974C6">
          <w:rPr>
            <w:rStyle w:val="Hyperlink"/>
            <w:rFonts w:ascii="Times New Roman" w:hAnsi="Times New Roman" w:cs="Times New Roman"/>
            <w:sz w:val="24"/>
            <w:szCs w:val="24"/>
          </w:rPr>
          <w:t>www.geni.com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102C9EE" w14:textId="1DB9120D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Margery.  (ibid.)</w:t>
      </w:r>
    </w:p>
    <w:p w14:paraId="489C463D" w14:textId="0D4C2B03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Elizabeth and Dorothy.  (ibid.)</w:t>
      </w:r>
    </w:p>
    <w:p w14:paraId="65C6968D" w14:textId="77777777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</w:p>
    <w:p w14:paraId="1B871AAB" w14:textId="77777777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</w:p>
    <w:p w14:paraId="2916DC74" w14:textId="60FFA799" w:rsidR="00560069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He and Giles Daubenay(q.v.) were Members of Parliament for</w:t>
      </w:r>
    </w:p>
    <w:p w14:paraId="49D046B2" w14:textId="10F909E8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Bedfordshire.</w:t>
      </w:r>
    </w:p>
    <w:p w14:paraId="05F3F676" w14:textId="77777777" w:rsidR="004922A7" w:rsidRDefault="004922A7" w:rsidP="004922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(“Crown, Magnates and Gentry: The English Parliament, 1369-1421”, by </w:t>
      </w:r>
    </w:p>
    <w:p w14:paraId="6EF6FC5C" w14:textId="3FBB6D2E" w:rsidR="004922A7" w:rsidRDefault="004922A7" w:rsidP="004922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Gwilym Dodd, A thesis submitted for the degree of Doctor of Philosophy, University of York, History Department, April 1998, p.301)</w:t>
      </w:r>
    </w:p>
    <w:p w14:paraId="7FA584F4" w14:textId="41C13EE3" w:rsidR="005B72A3" w:rsidRDefault="005B72A3" w:rsidP="005B7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Aug.1402</w:t>
      </w:r>
      <w:r>
        <w:rPr>
          <w:rFonts w:ascii="Times New Roman" w:hAnsi="Times New Roman" w:cs="Times New Roman"/>
          <w:sz w:val="24"/>
          <w:szCs w:val="24"/>
        </w:rPr>
        <w:tab/>
        <w:t xml:space="preserve">Ona commission to supervise and try all the fencible men of </w:t>
      </w:r>
    </w:p>
    <w:p w14:paraId="7AA777A1" w14:textId="5E38DAA0" w:rsidR="005B72A3" w:rsidRDefault="005B72A3" w:rsidP="005B7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 and Buckinghamshire.  (C.P.R. 1401-5 p138)</w:t>
      </w:r>
    </w:p>
    <w:p w14:paraId="0BFA7E0E" w14:textId="4B855A09" w:rsidR="005B72A3" w:rsidRDefault="005B72A3" w:rsidP="005B7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Sep.1403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Bedfordshire.   (ibid.p.287)</w:t>
      </w:r>
    </w:p>
    <w:p w14:paraId="6DAC8EF7" w14:textId="7EFB3E6C" w:rsidR="005B72A3" w:rsidRDefault="005B72A3" w:rsidP="005B7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array for Bedfordshire.   (ibid.p.</w:t>
      </w:r>
      <w:r>
        <w:rPr>
          <w:rFonts w:ascii="Times New Roman" w:hAnsi="Times New Roman" w:cs="Times New Roman"/>
          <w:sz w:val="24"/>
          <w:szCs w:val="24"/>
        </w:rPr>
        <w:t>358)</w:t>
      </w:r>
    </w:p>
    <w:p w14:paraId="21AA1BB0" w14:textId="77777777" w:rsidR="00D96A16" w:rsidRDefault="00D96A16" w:rsidP="00D96A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Nov.1408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446995F1" w14:textId="4E277893" w:rsidR="00D96A16" w:rsidRDefault="00D96A16" w:rsidP="00D96A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p.130)</w:t>
      </w:r>
    </w:p>
    <w:p w14:paraId="6D1408CF" w14:textId="77777777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Dec.1411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34A2CFA8" w14:textId="77777777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p.221)</w:t>
      </w:r>
    </w:p>
    <w:p w14:paraId="65052D95" w14:textId="77777777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</w:p>
    <w:p w14:paraId="65EDC9E5" w14:textId="11CAFFF6" w:rsidR="00560069" w:rsidRDefault="00560069" w:rsidP="00560069">
      <w:pPr>
        <w:rPr>
          <w:rFonts w:ascii="Times New Roman" w:hAnsi="Times New Roman" w:cs="Times New Roman"/>
          <w:sz w:val="24"/>
          <w:szCs w:val="24"/>
        </w:rPr>
      </w:pPr>
    </w:p>
    <w:p w14:paraId="2CC5B0CF" w14:textId="3EB8BD87" w:rsidR="00D96A16" w:rsidRDefault="00D96A16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March 2022</w:t>
      </w:r>
    </w:p>
    <w:p w14:paraId="6E7E9F49" w14:textId="059BBFE7" w:rsidR="004922A7" w:rsidRDefault="004922A7" w:rsidP="00560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June 2025</w:t>
      </w:r>
    </w:p>
    <w:p w14:paraId="16949D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CFF54" w14:textId="77777777" w:rsidR="0051561F" w:rsidRDefault="0051561F" w:rsidP="009139A6">
      <w:r>
        <w:separator/>
      </w:r>
    </w:p>
  </w:endnote>
  <w:endnote w:type="continuationSeparator" w:id="0">
    <w:p w14:paraId="5AA9B8D9" w14:textId="77777777" w:rsidR="0051561F" w:rsidRDefault="005156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45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65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CE8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046D2" w14:textId="77777777" w:rsidR="0051561F" w:rsidRDefault="0051561F" w:rsidP="009139A6">
      <w:r>
        <w:separator/>
      </w:r>
    </w:p>
  </w:footnote>
  <w:footnote w:type="continuationSeparator" w:id="0">
    <w:p w14:paraId="722E4569" w14:textId="77777777" w:rsidR="0051561F" w:rsidRDefault="005156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10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C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A59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69"/>
    <w:rsid w:val="000666E0"/>
    <w:rsid w:val="002510B7"/>
    <w:rsid w:val="004922A7"/>
    <w:rsid w:val="0051561F"/>
    <w:rsid w:val="00560069"/>
    <w:rsid w:val="005B72A3"/>
    <w:rsid w:val="005C130B"/>
    <w:rsid w:val="00826F5C"/>
    <w:rsid w:val="009139A6"/>
    <w:rsid w:val="009448BB"/>
    <w:rsid w:val="00A3176C"/>
    <w:rsid w:val="00AE65F8"/>
    <w:rsid w:val="00B14901"/>
    <w:rsid w:val="00BA00AB"/>
    <w:rsid w:val="00CB4ED9"/>
    <w:rsid w:val="00D96A1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F5DFB"/>
  <w15:chartTrackingRefBased/>
  <w15:docId w15:val="{FFC1D1FA-498B-4BC8-89AD-380B8C10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06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922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2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i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2021-10-03T13:31:00Z</dcterms:created>
  <dcterms:modified xsi:type="dcterms:W3CDTF">2025-06-09T11:45:00Z</dcterms:modified>
</cp:coreProperties>
</file>